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Monday, June 17, 2019 2:00 pm</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spacing w:after="0" w:line="259" w:lineRule="auto"/>
        <w:ind w:left="90" w:firstLine="0"/>
        <w:jc w:val="center"/>
        <w:rPr>
          <w:rFonts w:ascii="Calibri" w:cs="Calibri" w:eastAsia="Calibri" w:hAnsi="Calibri"/>
        </w:rPr>
      </w:pPr>
      <w:hyperlink r:id="rId6">
        <w:r w:rsidDel="00000000" w:rsidR="00000000" w:rsidRPr="00000000">
          <w:rPr>
            <w:rFonts w:ascii="Calibri" w:cs="Calibri" w:eastAsia="Calibri" w:hAnsi="Calibri"/>
            <w:color w:val="0563c1"/>
            <w:u w:val="single"/>
            <w:rtl w:val="0"/>
          </w:rPr>
          <w:t xml:space="preserve">https://zoom.us/j/296248269</w:t>
        </w:r>
      </w:hyperlink>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+1 929 205 6099 </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+1 669 900 6833 </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Meeting ID: 296 248 269</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Public Library – Dan Brower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 – Kate Coleman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Michelle Swane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 Shannon Midyett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Fonts w:ascii="Calibri" w:cs="Calibri" w:eastAsia="Calibri" w:hAnsi="Calibri"/>
          <w:rtl w:val="0"/>
        </w:rPr>
        <w:t xml:space="preserve">1. Call to Order – Colleen Knight</w:t>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2:04 pm. Sue Szostak moved to close the meeting as authorized by 610.021 (12); Terri York seconded. Meeting closed.</w:t>
      </w:r>
    </w:p>
    <w:p w:rsidR="00000000" w:rsidDel="00000000" w:rsidP="00000000" w:rsidRDefault="00000000" w:rsidRPr="00000000" w14:paraId="0000001D">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RFQ Responses</w:t>
      </w:r>
    </w:p>
    <w:p w:rsidR="00000000" w:rsidDel="00000000" w:rsidP="00000000" w:rsidRDefault="00000000" w:rsidRPr="00000000" w14:paraId="0000001F">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Executive Board reviewed the RFQ responses for hosting Missouri Evergreen’s Integrated Library System. No vote was taken on an action. Another meeting is planned for the next week to continue to review the RFQs before presenting to membership. </w:t>
      </w:r>
    </w:p>
    <w:p w:rsidR="00000000" w:rsidDel="00000000" w:rsidP="00000000" w:rsidRDefault="00000000" w:rsidRPr="00000000" w14:paraId="00000020">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Adjourn</w:t>
      </w:r>
    </w:p>
    <w:p w:rsidR="00000000" w:rsidDel="00000000" w:rsidP="00000000" w:rsidRDefault="00000000" w:rsidRPr="00000000" w14:paraId="0000002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Sue Lightfoot moved to adjourn; Steve Campbell seconded. Meeting adjourned at 2:46 pm. </w:t>
      </w:r>
    </w:p>
    <w:p w:rsidR="00000000" w:rsidDel="00000000" w:rsidP="00000000" w:rsidRDefault="00000000" w:rsidRPr="00000000" w14:paraId="00000023">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Kathy Condon-Boettcher, Missouri Evergreen Secretary </w:t>
      </w:r>
    </w:p>
    <w:sectPr>
      <w:pgSz w:h="15840" w:w="12240"/>
      <w:pgMar w:bottom="630"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296248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